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6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227"/>
        <w:gridCol w:w="3544"/>
        <w:gridCol w:w="7796"/>
        <w:tblGridChange w:id="0">
          <w:tblGrid>
            <w:gridCol w:w="3227"/>
            <w:gridCol w:w="3544"/>
            <w:gridCol w:w="7796"/>
          </w:tblGrid>
        </w:tblGridChange>
      </w:tblGrid>
      <w:tr>
        <w:trPr>
          <w:cantSplit w:val="0"/>
          <w:trHeight w:val="835" w:hRule="atLeast"/>
          <w:tblHeader w:val="0"/>
        </w:trPr>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02">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META DEL CICLO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4">
            <w:pPr>
              <w:jc w:val="center"/>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OBJETIVO GENERAL DEL GRADO 10</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07">
            <w:pPr>
              <w:jc w:val="center"/>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OBJETIVO GENERAL DEL GRADO 11</w:t>
            </w:r>
            <w:r w:rsidDel="00000000" w:rsidR="00000000" w:rsidRPr="00000000">
              <w:rPr>
                <w:rtl w:val="0"/>
              </w:rPr>
            </w:r>
          </w:p>
        </w:tc>
      </w:tr>
      <w:tr>
        <w:trPr>
          <w:cantSplit w:val="0"/>
          <w:trHeight w:val="1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jc w:val="both"/>
              <w:rPr>
                <w:rFonts w:ascii="Arial" w:cs="Arial" w:eastAsia="Arial" w:hAnsi="Arial"/>
                <w:b w:val="0"/>
                <w:color w:val="ff0000"/>
                <w:sz w:val="24"/>
                <w:szCs w:val="24"/>
              </w:rPr>
            </w:pPr>
            <w:r w:rsidDel="00000000" w:rsidR="00000000" w:rsidRPr="00000000">
              <w:rPr>
                <w:rFonts w:ascii="Arial" w:cs="Arial" w:eastAsia="Arial" w:hAnsi="Arial"/>
                <w:b w:val="0"/>
                <w:color w:val="000000"/>
                <w:sz w:val="24"/>
                <w:szCs w:val="24"/>
                <w:rtl w:val="0"/>
              </w:rPr>
              <w:t xml:space="preserve">Al finalizar el grado once, el estudiante estará en capacidad de distinguir la Economía y la política como ciencias sociales, con objetos de conocimiento diferentes, sus métodos y ejes temáticos.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Distinguir la economía y la política como ciencias sociales que se complementan, la importancia de las mismas y la forma como contribuyen a la comprensión de las problemáticas del mundo contemporáneo.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Analizar de forma crítica las implicaciones políticas y económicas del sistema actual.</w:t>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tc>
      </w:tr>
      <w:tr>
        <w:trPr>
          <w:cantSplit w:val="0"/>
          <w:trHeight w:val="38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ESTÁNDARES DEL CICLO</w:t>
            </w:r>
          </w:p>
          <w:p w:rsidR="00000000" w:rsidDel="00000000" w:rsidP="00000000" w:rsidRDefault="00000000" w:rsidRPr="00000000" w14:paraId="00000010">
            <w:pPr>
              <w:jc w:val="center"/>
              <w:rPr>
                <w:rFonts w:ascii="Arial" w:cs="Arial" w:eastAsia="Arial" w:hAnsi="Arial"/>
                <w:b w:val="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 GENERALES  DEL CICLO</w:t>
            </w:r>
            <w:r w:rsidDel="00000000" w:rsidR="00000000" w:rsidRPr="00000000">
              <w:rPr>
                <w:rtl w:val="0"/>
              </w:rPr>
            </w:r>
          </w:p>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tl w:val="0"/>
              </w:rPr>
            </w:r>
          </w:p>
        </w:tc>
      </w:tr>
      <w:tr>
        <w:trPr>
          <w:cantSplit w:val="0"/>
          <w:trHeight w:val="40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Arial" w:cs="Arial" w:eastAsia="Arial" w:hAnsi="Arial"/>
                <w:b w:val="0"/>
              </w:rPr>
            </w:pPr>
            <w:r w:rsidDel="00000000" w:rsidR="00000000" w:rsidRPr="00000000">
              <w:rPr>
                <w:rFonts w:ascii="Arial" w:cs="Arial" w:eastAsia="Arial" w:hAnsi="Arial"/>
                <w:b w:val="0"/>
                <w:rtl w:val="0"/>
              </w:rPr>
              <w:t xml:space="preserve">Analiza la situación de Colombia en el contexto mundial, durante la primera mitad del siglo XX.</w:t>
            </w:r>
          </w:p>
          <w:p w:rsidR="00000000" w:rsidDel="00000000" w:rsidP="00000000" w:rsidRDefault="00000000" w:rsidRPr="00000000" w14:paraId="00000015">
            <w:pPr>
              <w:jc w:val="both"/>
              <w:rPr>
                <w:rFonts w:ascii="Arial" w:cs="Arial" w:eastAsia="Arial" w:hAnsi="Arial"/>
                <w:b w:val="0"/>
              </w:rPr>
            </w:pPr>
            <w:r w:rsidDel="00000000" w:rsidR="00000000" w:rsidRPr="00000000">
              <w:rPr>
                <w:rFonts w:ascii="Arial" w:cs="Arial" w:eastAsia="Arial" w:hAnsi="Arial"/>
                <w:b w:val="0"/>
                <w:rtl w:val="0"/>
              </w:rPr>
              <w:t xml:space="preserve">Analiza las necesidades, las posibilidades y los límites de una justa y equitativa cooperación internacional para disminuir la brecha desarrollo-subdesarrollo.</w:t>
            </w:r>
          </w:p>
          <w:p w:rsidR="00000000" w:rsidDel="00000000" w:rsidP="00000000" w:rsidRDefault="00000000" w:rsidRPr="00000000" w14:paraId="00000016">
            <w:pPr>
              <w:jc w:val="both"/>
              <w:rPr>
                <w:rFonts w:ascii="Arial" w:cs="Arial" w:eastAsia="Arial" w:hAnsi="Arial"/>
                <w:b w:val="0"/>
              </w:rPr>
            </w:pPr>
            <w:r w:rsidDel="00000000" w:rsidR="00000000" w:rsidRPr="00000000">
              <w:rPr>
                <w:rFonts w:ascii="Arial" w:cs="Arial" w:eastAsia="Arial" w:hAnsi="Arial"/>
                <w:b w:val="0"/>
                <w:rtl w:val="0"/>
              </w:rPr>
              <w:t xml:space="preserve">Colabora con sus compañeros en las actividades grupales.</w:t>
            </w:r>
          </w:p>
          <w:p w:rsidR="00000000" w:rsidDel="00000000" w:rsidP="00000000" w:rsidRDefault="00000000" w:rsidRPr="00000000" w14:paraId="00000017">
            <w:pPr>
              <w:jc w:val="both"/>
              <w:rPr>
                <w:rFonts w:ascii="Arial" w:cs="Arial" w:eastAsia="Arial" w:hAnsi="Arial"/>
                <w:b w:val="0"/>
              </w:rPr>
            </w:pPr>
            <w:r w:rsidDel="00000000" w:rsidR="00000000" w:rsidRPr="00000000">
              <w:rPr>
                <w:rFonts w:ascii="Arial" w:cs="Arial" w:eastAsia="Arial" w:hAnsi="Arial"/>
                <w:b w:val="0"/>
                <w:rtl w:val="0"/>
              </w:rPr>
              <w:t xml:space="preserve">Consulta información adicional sobre lo estudiado en clase.</w:t>
            </w:r>
          </w:p>
          <w:p w:rsidR="00000000" w:rsidDel="00000000" w:rsidP="00000000" w:rsidRDefault="00000000" w:rsidRPr="00000000" w14:paraId="00000018">
            <w:pPr>
              <w:jc w:val="both"/>
              <w:rPr>
                <w:rFonts w:ascii="Arial" w:cs="Arial" w:eastAsia="Arial" w:hAnsi="Arial"/>
                <w:b w:val="0"/>
              </w:rPr>
            </w:pPr>
            <w:r w:rsidDel="00000000" w:rsidR="00000000" w:rsidRPr="00000000">
              <w:rPr>
                <w:rFonts w:ascii="Arial" w:cs="Arial" w:eastAsia="Arial" w:hAnsi="Arial"/>
                <w:b w:val="0"/>
                <w:rtl w:val="0"/>
              </w:rPr>
              <w:t xml:space="preserve">Describe la relación existente entre las necesidades humanas y la economía.</w:t>
            </w:r>
          </w:p>
          <w:p w:rsidR="00000000" w:rsidDel="00000000" w:rsidP="00000000" w:rsidRDefault="00000000" w:rsidRPr="00000000" w14:paraId="00000019">
            <w:pPr>
              <w:jc w:val="both"/>
              <w:rPr>
                <w:rFonts w:ascii="Arial" w:cs="Arial" w:eastAsia="Arial" w:hAnsi="Arial"/>
                <w:b w:val="0"/>
              </w:rPr>
            </w:pPr>
            <w:r w:rsidDel="00000000" w:rsidR="00000000" w:rsidRPr="00000000">
              <w:rPr>
                <w:rFonts w:ascii="Arial" w:cs="Arial" w:eastAsia="Arial" w:hAnsi="Arial"/>
                <w:b w:val="0"/>
                <w:rtl w:val="0"/>
              </w:rPr>
              <w:t xml:space="preserve">Explica algunos de los grandes cambios políticos, económicos y sociales que se presentan en Colombia, durante las primeras décadas del siglo XX</w:t>
            </w:r>
          </w:p>
          <w:p w:rsidR="00000000" w:rsidDel="00000000" w:rsidP="00000000" w:rsidRDefault="00000000" w:rsidRPr="00000000" w14:paraId="0000001A">
            <w:pPr>
              <w:jc w:val="both"/>
              <w:rPr>
                <w:rFonts w:ascii="Arial" w:cs="Arial" w:eastAsia="Arial" w:hAnsi="Arial"/>
                <w:b w:val="0"/>
              </w:rPr>
            </w:pPr>
            <w:r w:rsidDel="00000000" w:rsidR="00000000" w:rsidRPr="00000000">
              <w:rPr>
                <w:rFonts w:ascii="Arial" w:cs="Arial" w:eastAsia="Arial" w:hAnsi="Arial"/>
                <w:b w:val="0"/>
                <w:rtl w:val="0"/>
              </w:rPr>
              <w:t xml:space="preserve">Explica el origen del régimen bipartidista en Colombia.</w:t>
            </w:r>
          </w:p>
          <w:p w:rsidR="00000000" w:rsidDel="00000000" w:rsidP="00000000" w:rsidRDefault="00000000" w:rsidRPr="00000000" w14:paraId="0000001B">
            <w:pPr>
              <w:jc w:val="both"/>
              <w:rPr>
                <w:rFonts w:ascii="Arial" w:cs="Arial" w:eastAsia="Arial" w:hAnsi="Arial"/>
                <w:b w:val="0"/>
              </w:rPr>
            </w:pPr>
            <w:r w:rsidDel="00000000" w:rsidR="00000000" w:rsidRPr="00000000">
              <w:rPr>
                <w:rFonts w:ascii="Arial" w:cs="Arial" w:eastAsia="Arial" w:hAnsi="Arial"/>
                <w:b w:val="0"/>
                <w:rtl w:val="0"/>
              </w:rPr>
              <w:t xml:space="preserve">Explica el surgimiento del paramilitarismo y el narcotráfico en Colombia.</w:t>
            </w:r>
          </w:p>
          <w:p w:rsidR="00000000" w:rsidDel="00000000" w:rsidP="00000000" w:rsidRDefault="00000000" w:rsidRPr="00000000" w14:paraId="0000001C">
            <w:pPr>
              <w:jc w:val="both"/>
              <w:rPr>
                <w:rFonts w:ascii="Arial" w:cs="Arial" w:eastAsia="Arial" w:hAnsi="Arial"/>
                <w:b w:val="0"/>
              </w:rPr>
            </w:pPr>
            <w:r w:rsidDel="00000000" w:rsidR="00000000" w:rsidRPr="00000000">
              <w:rPr>
                <w:rFonts w:ascii="Arial" w:cs="Arial" w:eastAsia="Arial" w:hAnsi="Arial"/>
                <w:b w:val="0"/>
                <w:rtl w:val="0"/>
              </w:rPr>
              <w:t xml:space="preserve">Identifica las causas, las características y consecuencias del frente nacional.</w:t>
            </w:r>
          </w:p>
          <w:p w:rsidR="00000000" w:rsidDel="00000000" w:rsidP="00000000" w:rsidRDefault="00000000" w:rsidRPr="00000000" w14:paraId="0000001D">
            <w:pPr>
              <w:jc w:val="both"/>
              <w:rPr>
                <w:rFonts w:ascii="Arial" w:cs="Arial" w:eastAsia="Arial" w:hAnsi="Arial"/>
                <w:b w:val="0"/>
              </w:rPr>
            </w:pPr>
            <w:r w:rsidDel="00000000" w:rsidR="00000000" w:rsidRPr="00000000">
              <w:rPr>
                <w:rFonts w:ascii="Arial" w:cs="Arial" w:eastAsia="Arial" w:hAnsi="Arial"/>
                <w:b w:val="0"/>
                <w:rtl w:val="0"/>
              </w:rPr>
              <w:t xml:space="preserve">Participa de manera activa en clase, formulando o respondiendo preguntas.</w:t>
            </w:r>
          </w:p>
          <w:p w:rsidR="00000000" w:rsidDel="00000000" w:rsidP="00000000" w:rsidRDefault="00000000" w:rsidRPr="00000000" w14:paraId="0000001E">
            <w:pPr>
              <w:jc w:val="both"/>
              <w:rPr>
                <w:rFonts w:ascii="Arial" w:cs="Arial" w:eastAsia="Arial" w:hAnsi="Arial"/>
                <w:b w:val="0"/>
              </w:rPr>
            </w:pPr>
            <w:r w:rsidDel="00000000" w:rsidR="00000000" w:rsidRPr="00000000">
              <w:rPr>
                <w:rFonts w:ascii="Arial" w:cs="Arial" w:eastAsia="Arial" w:hAnsi="Arial"/>
                <w:b w:val="0"/>
                <w:rtl w:val="0"/>
              </w:rPr>
              <w:t xml:space="preserve">Participa en discusiones y debates políticos.</w:t>
            </w:r>
          </w:p>
          <w:p w:rsidR="00000000" w:rsidDel="00000000" w:rsidP="00000000" w:rsidRDefault="00000000" w:rsidRPr="00000000" w14:paraId="0000001F">
            <w:pPr>
              <w:jc w:val="both"/>
              <w:rPr>
                <w:rFonts w:ascii="Arial" w:cs="Arial" w:eastAsia="Arial" w:hAnsi="Arial"/>
                <w:b w:val="0"/>
              </w:rPr>
            </w:pPr>
            <w:r w:rsidDel="00000000" w:rsidR="00000000" w:rsidRPr="00000000">
              <w:rPr>
                <w:rFonts w:ascii="Arial" w:cs="Arial" w:eastAsia="Arial" w:hAnsi="Arial"/>
                <w:b w:val="0"/>
                <w:rtl w:val="0"/>
              </w:rPr>
              <w:t xml:space="preserve">Reconoce algunos de sistemas políticos que se establecieron en diferentes épocas y culturas y las principales ideas que buscan legitimarlos</w:t>
            </w:r>
          </w:p>
          <w:p w:rsidR="00000000" w:rsidDel="00000000" w:rsidP="00000000" w:rsidRDefault="00000000" w:rsidRPr="00000000" w14:paraId="00000020">
            <w:pPr>
              <w:jc w:val="both"/>
              <w:rPr>
                <w:rFonts w:ascii="Arial" w:cs="Arial" w:eastAsia="Arial" w:hAnsi="Arial"/>
                <w:b w:val="0"/>
              </w:rPr>
            </w:pPr>
            <w:r w:rsidDel="00000000" w:rsidR="00000000" w:rsidRPr="00000000">
              <w:rPr>
                <w:rFonts w:ascii="Arial" w:cs="Arial" w:eastAsia="Arial" w:hAnsi="Arial"/>
                <w:b w:val="0"/>
                <w:rtl w:val="0"/>
              </w:rPr>
              <w:t xml:space="preserve">Reconoce en los hechos históricos, complejas relaciones sociales, políticas, económicas y culturales.</w:t>
            </w:r>
          </w:p>
          <w:p w:rsidR="00000000" w:rsidDel="00000000" w:rsidP="00000000" w:rsidRDefault="00000000" w:rsidRPr="00000000" w14:paraId="00000021">
            <w:pPr>
              <w:jc w:val="both"/>
              <w:rPr>
                <w:rFonts w:ascii="Arial" w:cs="Arial" w:eastAsia="Arial" w:hAnsi="Arial"/>
                <w:b w:val="0"/>
              </w:rPr>
            </w:pPr>
            <w:r w:rsidDel="00000000" w:rsidR="00000000" w:rsidRPr="00000000">
              <w:rPr>
                <w:rFonts w:ascii="Arial" w:cs="Arial" w:eastAsia="Arial" w:hAnsi="Arial"/>
                <w:b w:val="0"/>
                <w:rtl w:val="0"/>
              </w:rPr>
              <w:t xml:space="preserve">Reconoce que los fenómenos sociales pueden observarse desde diferentes puntos de vista e intereses.</w:t>
            </w:r>
          </w:p>
          <w:p w:rsidR="00000000" w:rsidDel="00000000" w:rsidP="00000000" w:rsidRDefault="00000000" w:rsidRPr="00000000" w14:paraId="00000022">
            <w:pPr>
              <w:jc w:val="both"/>
              <w:rPr>
                <w:rFonts w:ascii="Arial" w:cs="Arial" w:eastAsia="Arial" w:hAnsi="Arial"/>
                <w:b w:val="0"/>
              </w:rPr>
            </w:pPr>
            <w:r w:rsidDel="00000000" w:rsidR="00000000" w:rsidRPr="00000000">
              <w:rPr>
                <w:rFonts w:ascii="Arial" w:cs="Arial" w:eastAsia="Arial" w:hAnsi="Arial"/>
                <w:b w:val="0"/>
                <w:rtl w:val="0"/>
              </w:rPr>
              <w:t xml:space="preserve">Relaciona algunos de estos procesos políticos internacionales con los procesos colombianos a mediados del siglo XX.</w:t>
            </w:r>
          </w:p>
          <w:p w:rsidR="00000000" w:rsidDel="00000000" w:rsidP="00000000" w:rsidRDefault="00000000" w:rsidRPr="00000000" w14:paraId="00000023">
            <w:pPr>
              <w:jc w:val="both"/>
              <w:rPr>
                <w:rFonts w:ascii="Arial" w:cs="Arial" w:eastAsia="Arial" w:hAnsi="Arial"/>
                <w:b w:val="0"/>
              </w:rPr>
            </w:pPr>
            <w:r w:rsidDel="00000000" w:rsidR="00000000" w:rsidRPr="00000000">
              <w:rPr>
                <w:rFonts w:ascii="Arial" w:cs="Arial" w:eastAsia="Arial" w:hAnsi="Arial"/>
                <w:b w:val="0"/>
                <w:rtl w:val="0"/>
              </w:rPr>
              <w:t xml:space="preserve">Respeta diferentes posturas frente a los fenómenos sociales.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Rule="auto"/>
              <w:rPr>
                <w:rFonts w:ascii="Arial" w:cs="Arial" w:eastAsia="Arial" w:hAnsi="Arial"/>
              </w:rPr>
            </w:pPr>
            <w:r w:rsidDel="00000000" w:rsidR="00000000" w:rsidRPr="00000000">
              <w:rPr>
                <w:rFonts w:ascii="Arial" w:cs="Arial" w:eastAsia="Arial" w:hAnsi="Arial"/>
                <w:b w:val="1"/>
                <w:rtl w:val="0"/>
              </w:rPr>
              <w:t xml:space="preserve">GRADO DECIMO</w:t>
            </w:r>
            <w:r w:rsidDel="00000000" w:rsidR="00000000" w:rsidRPr="00000000">
              <w:rPr>
                <w:rtl w:val="0"/>
              </w:rPr>
            </w:r>
          </w:p>
          <w:p w:rsidR="00000000" w:rsidDel="00000000" w:rsidP="00000000" w:rsidRDefault="00000000" w:rsidRPr="00000000" w14:paraId="0000002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ECONOMÍA Y POLÍTICA</w:t>
            </w: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TEMA 1: Introducción a la economía.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TEMA 2: El comportamiento del consumidor y la demanda. </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TEMA 3: El productor</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TEMA 4: El mercado</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TEMA 5: ¿Qué es la política?</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TEMA 6: ¿Qué es el Estado?</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TEMA 7: Regímenes políticos</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TEMA 8: La democracia</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TEMA 9: Las ideologías políticas</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TEMA 10: Sociedad civil</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 11: </w:t>
            </w:r>
            <w:r w:rsidDel="00000000" w:rsidR="00000000" w:rsidRPr="00000000">
              <w:rPr>
                <w:rFonts w:ascii="Arial" w:cs="Arial" w:eastAsia="Arial" w:hAnsi="Arial"/>
                <w:sz w:val="24"/>
                <w:szCs w:val="24"/>
                <w:rtl w:val="0"/>
              </w:rPr>
              <w:t xml:space="preserve">Impacto de los avances cientìfico y tecnológico</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TEMA 12: La Brecha entre Norte y Sur</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TEMA 13: La disputa por los recursos energéticos</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TEMA 14: La movilidad internacional</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TEMA 15: La gestión del medio ambiente</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TEMA 16: Hacia un gobierno mundial </w:t>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GRADO 11</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 1: </w:t>
            </w:r>
            <w:r w:rsidDel="00000000" w:rsidR="00000000" w:rsidRPr="00000000">
              <w:rPr>
                <w:rFonts w:ascii="Arial" w:cs="Arial" w:eastAsia="Arial" w:hAnsi="Arial"/>
                <w:sz w:val="24"/>
                <w:szCs w:val="24"/>
                <w:rtl w:val="0"/>
              </w:rPr>
              <w:t xml:space="preserve">¿Qué es la macroeconomía?</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 2:</w:t>
            </w:r>
            <w:r w:rsidDel="00000000" w:rsidR="00000000" w:rsidRPr="00000000">
              <w:rPr>
                <w:rFonts w:ascii="Arial" w:cs="Arial" w:eastAsia="Arial" w:hAnsi="Arial"/>
                <w:sz w:val="24"/>
                <w:szCs w:val="24"/>
                <w:rtl w:val="0"/>
              </w:rPr>
              <w:t xml:space="preserve"> Los precios y su inflación</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 3:</w:t>
            </w:r>
            <w:r w:rsidDel="00000000" w:rsidR="00000000" w:rsidRPr="00000000">
              <w:rPr>
                <w:rFonts w:ascii="Arial" w:cs="Arial" w:eastAsia="Arial" w:hAnsi="Arial"/>
                <w:sz w:val="24"/>
                <w:szCs w:val="24"/>
                <w:rtl w:val="0"/>
              </w:rPr>
              <w:t xml:space="preserve"> La tasa de cambio</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 4: </w:t>
            </w:r>
            <w:r w:rsidDel="00000000" w:rsidR="00000000" w:rsidRPr="00000000">
              <w:rPr>
                <w:rFonts w:ascii="Arial" w:cs="Arial" w:eastAsia="Arial" w:hAnsi="Arial"/>
                <w:sz w:val="24"/>
                <w:szCs w:val="24"/>
                <w:rtl w:val="0"/>
              </w:rPr>
              <w:t xml:space="preserve">Importancia económica del sector público</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 5:</w:t>
            </w:r>
            <w:r w:rsidDel="00000000" w:rsidR="00000000" w:rsidRPr="00000000">
              <w:rPr>
                <w:rFonts w:ascii="Arial" w:cs="Arial" w:eastAsia="Arial" w:hAnsi="Arial"/>
                <w:sz w:val="24"/>
                <w:szCs w:val="24"/>
                <w:rtl w:val="0"/>
              </w:rPr>
              <w:t xml:space="preserve"> Los precios y su inflación</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 6:</w:t>
            </w:r>
            <w:r w:rsidDel="00000000" w:rsidR="00000000" w:rsidRPr="00000000">
              <w:rPr>
                <w:rFonts w:ascii="Arial" w:cs="Arial" w:eastAsia="Arial" w:hAnsi="Arial"/>
                <w:sz w:val="24"/>
                <w:szCs w:val="24"/>
                <w:rtl w:val="0"/>
              </w:rPr>
              <w:t xml:space="preserve"> La tasa de cambio</w:t>
            </w:r>
          </w:p>
        </w:tc>
      </w:tr>
      <w:tr>
        <w:trPr>
          <w:cantSplit w:val="0"/>
          <w:trHeight w:val="403" w:hRule="atLeast"/>
          <w:tblHeader w:val="0"/>
        </w:trPr>
        <w:tc>
          <w:tcPr>
            <w:gridSpan w:val="3"/>
            <w:tcBorders>
              <w:top w:color="000000" w:space="0" w:sz="4" w:val="single"/>
            </w:tcBorders>
            <w:shd w:fill="auto" w:val="clear"/>
          </w:tcPr>
          <w:p w:rsidR="00000000" w:rsidDel="00000000" w:rsidP="00000000" w:rsidRDefault="00000000" w:rsidRPr="00000000" w14:paraId="0000004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METODOLÓGICAS</w:t>
            </w:r>
          </w:p>
        </w:tc>
      </w:tr>
      <w:tr>
        <w:trPr>
          <w:cantSplit w:val="0"/>
          <w:trHeight w:val="403"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Se solicitó que cada estudiante tuviera el libro Viajeros 10, donde se encuentran todos los temas que se relacionan en la planeación. </w:t>
            </w:r>
          </w:p>
          <w:p w:rsidR="00000000" w:rsidDel="00000000" w:rsidP="00000000" w:rsidRDefault="00000000" w:rsidRPr="00000000" w14:paraId="00000044">
            <w:pPr>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Para el trabajo de los temas propuestos en cada unidad, se hará uso de diversas herramientas que sirven como apoyo para que los contenidos establecidos sean desarrollados de la mejor manera posible: </w:t>
            </w:r>
          </w:p>
          <w:p w:rsidR="00000000" w:rsidDel="00000000" w:rsidP="00000000" w:rsidRDefault="00000000" w:rsidRPr="00000000" w14:paraId="00000045">
            <w:pP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1. Clases magistrales desarrolladas por el profesor con el fin de explicar cada uno de los temas. </w:t>
            </w:r>
          </w:p>
          <w:p w:rsidR="00000000" w:rsidDel="00000000" w:rsidP="00000000" w:rsidRDefault="00000000" w:rsidRPr="00000000" w14:paraId="00000046">
            <w:pP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2. Lecturas grupales realizadas por los estudiantes sobre el tema que se esté trabajando. </w:t>
            </w:r>
          </w:p>
          <w:p w:rsidR="00000000" w:rsidDel="00000000" w:rsidP="00000000" w:rsidRDefault="00000000" w:rsidRPr="00000000" w14:paraId="00000047">
            <w:pP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3. Talleres que apoyen las lecturas realizadas por los alumnos. </w:t>
            </w:r>
          </w:p>
          <w:p w:rsidR="00000000" w:rsidDel="00000000" w:rsidP="00000000" w:rsidRDefault="00000000" w:rsidRPr="00000000" w14:paraId="00000048">
            <w:pP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4. Visualización de videos que ayuden a entender de mejor manera el tema trabajado. </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5. Exposiciones realizadas por los estudiantes con el fin de identificar fortalezas y debilidades que estos posean sobre cada tema trabajado.</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DE EVALUACIÓN</w:t>
            </w:r>
          </w:p>
        </w:tc>
      </w:tr>
      <w:tr>
        <w:trPr>
          <w:cantSplit w:val="0"/>
          <w:trHeight w:val="403"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La evaluación que realizará consiste en los siguiente:</w:t>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Aspecto Cognitivo</w:t>
            </w:r>
          </w:p>
          <w:p w:rsidR="00000000" w:rsidDel="00000000" w:rsidP="00000000" w:rsidRDefault="00000000" w:rsidRPr="00000000" w14:paraId="00000052">
            <w:pPr>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Diagnóstico con la prueba Avancemos 10 que permita identificar los temas que se deben desarrollar para el grado décimo.</w:t>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Se realizará evaluación acumulativa al finalizar cada periodo con el fin de evidencias la apropiación por parte de los estudiantes, de los contenidos a lo largo de cada semestre.</w:t>
            </w:r>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Aspecto Conceptual-Procedimental</w:t>
            </w:r>
          </w:p>
          <w:p w:rsidR="00000000" w:rsidDel="00000000" w:rsidP="00000000" w:rsidRDefault="00000000" w:rsidRPr="00000000" w14:paraId="00000055">
            <w:pPr>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2. Dominio de saberes y conocimientos adquiridos por el estudiante durante el periodo académico. Esto se realizará haciendo uso de evaluaciones en Google form y guías escritas en el cuaderno. También mediante la realización de otras actividades que evidencien la comprensión de los contenidos como la elaboración de juegos Kahoot.</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Aspecto Actitudinal</w:t>
            </w:r>
          </w:p>
          <w:p w:rsidR="00000000" w:rsidDel="00000000" w:rsidP="00000000" w:rsidRDefault="00000000" w:rsidRPr="00000000" w14:paraId="00000057">
            <w:pPr>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Se tendrá en cuenta también la actitud que tienen los estudiantes en el momento en que desarrollan actividades grupales, lo cual permite evidenciar el desarrollo personal y la apropiación de asuntos que vienen implícitos en los contenidos trabajados.</w:t>
            </w:r>
          </w:p>
          <w:p w:rsidR="00000000" w:rsidDel="00000000" w:rsidP="00000000" w:rsidRDefault="00000000" w:rsidRPr="00000000" w14:paraId="00000058">
            <w:pP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Adicional a lo anterior, se tendrá presente el concepto que cada uno de los estudiantes tiene sobre su comportamiento a lo largo de cada periodo académico.</w:t>
            </w:r>
          </w:p>
        </w:tc>
      </w:tr>
      <w:tr>
        <w:trPr>
          <w:cantSplit w:val="0"/>
          <w:trHeight w:val="40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RECURSOS</w:t>
            </w:r>
          </w:p>
        </w:tc>
      </w:tr>
      <w:tr>
        <w:trPr>
          <w:cantSplit w:val="0"/>
          <w:trHeight w:val="403"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ind w:left="0" w:firstLine="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En el año 2023 se retiró todo lo que correspondía de Sociales, ya que es un área obligatoria y fundamental de la Educación Media y no se encuentra en el Plan de Área, por lo tanto, debe agregarse al Plan de Estudios. </w:t>
            </w:r>
          </w:p>
          <w:p w:rsidR="00000000" w:rsidDel="00000000" w:rsidP="00000000" w:rsidRDefault="00000000" w:rsidRPr="00000000" w14:paraId="0000005F">
            <w:pPr>
              <w:ind w:left="0" w:firstLine="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También recalcó que debe aumentarse una hora más para poder trabajar las 50 horas constitucionales dentro del área de Política.</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Sin embargo, en el año 2024 se tuvo que incluir en el primer período Sociales debido a la presencia de 3 sordos en el aula para la utilización del material en LSC sobre la historia de Colombia, este material también se utilizó en el grado noveno, siendo el primer periodo igual en ambos grados. El material mencionado le puede servir a futuros docentes del área: </w:t>
            </w:r>
          </w:p>
          <w:p w:rsidR="00000000" w:rsidDel="00000000" w:rsidP="00000000" w:rsidRDefault="00000000" w:rsidRPr="00000000" w14:paraId="00000062">
            <w:pPr>
              <w:rPr>
                <w:rFonts w:ascii="Arial" w:cs="Arial" w:eastAsia="Arial" w:hAnsi="Arial"/>
                <w:b w:val="0"/>
              </w:rPr>
            </w:pPr>
            <w:r w:rsidDel="00000000" w:rsidR="00000000" w:rsidRPr="00000000">
              <w:rPr>
                <w:rFonts w:ascii="Arial" w:cs="Arial" w:eastAsia="Arial" w:hAnsi="Arial"/>
                <w:b w:val="0"/>
                <w:rtl w:val="0"/>
              </w:rPr>
              <w:t xml:space="preserve">El rol de Francisco de Paula Santander en la Independencia de Colombia </w:t>
            </w:r>
            <w:hyperlink r:id="rId7">
              <w:r w:rsidDel="00000000" w:rsidR="00000000" w:rsidRPr="00000000">
                <w:rPr>
                  <w:rFonts w:ascii="Arial" w:cs="Arial" w:eastAsia="Arial" w:hAnsi="Arial"/>
                  <w:b w:val="0"/>
                  <w:color w:val="0000ff"/>
                  <w:u w:val="single"/>
                  <w:rtl w:val="0"/>
                </w:rPr>
                <w:t xml:space="preserve">https://youtu.be/CKkeEoJpJb0</w:t>
              </w:r>
            </w:hyperlink>
            <w:r w:rsidDel="00000000" w:rsidR="00000000" w:rsidRPr="00000000">
              <w:rPr>
                <w:rtl w:val="0"/>
              </w:rPr>
            </w:r>
          </w:p>
          <w:p w:rsidR="00000000" w:rsidDel="00000000" w:rsidP="00000000" w:rsidRDefault="00000000" w:rsidRPr="00000000" w14:paraId="00000063">
            <w:pPr>
              <w:rPr>
                <w:rFonts w:ascii="Arial" w:cs="Arial" w:eastAsia="Arial" w:hAnsi="Arial"/>
                <w:b w:val="0"/>
              </w:rPr>
            </w:pPr>
            <w:r w:rsidDel="00000000" w:rsidR="00000000" w:rsidRPr="00000000">
              <w:rPr>
                <w:rFonts w:ascii="Arial" w:cs="Arial" w:eastAsia="Arial" w:hAnsi="Arial"/>
                <w:b w:val="0"/>
                <w:rtl w:val="0"/>
              </w:rPr>
              <w:t xml:space="preserve">Colombia en el siglo XIX (centralismo y federalismo, el surgimiento de los partidos políticos) </w:t>
            </w:r>
            <w:hyperlink r:id="rId8">
              <w:r w:rsidDel="00000000" w:rsidR="00000000" w:rsidRPr="00000000">
                <w:rPr>
                  <w:rFonts w:ascii="Arial" w:cs="Arial" w:eastAsia="Arial" w:hAnsi="Arial"/>
                  <w:b w:val="0"/>
                  <w:color w:val="0000ff"/>
                  <w:u w:val="single"/>
                  <w:rtl w:val="0"/>
                </w:rPr>
                <w:t xml:space="preserve">https://youtu.be/zGL_sQSKeMY</w:t>
              </w:r>
            </w:hyperlink>
            <w:r w:rsidDel="00000000" w:rsidR="00000000" w:rsidRPr="00000000">
              <w:rPr>
                <w:rtl w:val="0"/>
              </w:rPr>
            </w:r>
          </w:p>
          <w:p w:rsidR="00000000" w:rsidDel="00000000" w:rsidP="00000000" w:rsidRDefault="00000000" w:rsidRPr="00000000" w14:paraId="00000064">
            <w:pPr>
              <w:rPr>
                <w:rFonts w:ascii="Arial" w:cs="Arial" w:eastAsia="Arial" w:hAnsi="Arial"/>
                <w:b w:val="0"/>
              </w:rPr>
            </w:pPr>
            <w:r w:rsidDel="00000000" w:rsidR="00000000" w:rsidRPr="00000000">
              <w:rPr>
                <w:rFonts w:ascii="Arial" w:cs="Arial" w:eastAsia="Arial" w:hAnsi="Arial"/>
                <w:b w:val="0"/>
                <w:rtl w:val="0"/>
              </w:rPr>
              <w:t xml:space="preserve">Colombia en el siglo XIX II parte ( Constitución de 1886, Guerra de los mil días y Separación de Panamá) </w:t>
            </w:r>
            <w:hyperlink r:id="rId9">
              <w:r w:rsidDel="00000000" w:rsidR="00000000" w:rsidRPr="00000000">
                <w:rPr>
                  <w:rFonts w:ascii="Arial" w:cs="Arial" w:eastAsia="Arial" w:hAnsi="Arial"/>
                  <w:b w:val="0"/>
                  <w:color w:val="0000ff"/>
                  <w:u w:val="single"/>
                  <w:rtl w:val="0"/>
                </w:rPr>
                <w:t xml:space="preserve">https://youtu.be/yO6RtyrJN-U</w:t>
              </w:r>
            </w:hyperlink>
            <w:r w:rsidDel="00000000" w:rsidR="00000000" w:rsidRPr="00000000">
              <w:rPr>
                <w:rFonts w:ascii="Arial" w:cs="Arial" w:eastAsia="Arial" w:hAnsi="Arial"/>
                <w:b w:val="0"/>
                <w:rtl w:val="0"/>
              </w:rPr>
              <w:t xml:space="preserve"> </w:t>
            </w:r>
          </w:p>
          <w:p w:rsidR="00000000" w:rsidDel="00000000" w:rsidP="00000000" w:rsidRDefault="00000000" w:rsidRPr="00000000" w14:paraId="00000065">
            <w:pPr>
              <w:rPr>
                <w:rFonts w:ascii="Arial" w:cs="Arial" w:eastAsia="Arial" w:hAnsi="Arial"/>
                <w:b w:val="0"/>
              </w:rPr>
            </w:pPr>
            <w:r w:rsidDel="00000000" w:rsidR="00000000" w:rsidRPr="00000000">
              <w:rPr>
                <w:rFonts w:ascii="Arial" w:cs="Arial" w:eastAsia="Arial" w:hAnsi="Arial"/>
                <w:b w:val="0"/>
                <w:rtl w:val="0"/>
              </w:rPr>
              <w:t xml:space="preserve">Colombia entre 1903-1948 (hegemonía conservadora y liberal) </w:t>
            </w:r>
            <w:hyperlink r:id="rId10">
              <w:r w:rsidDel="00000000" w:rsidR="00000000" w:rsidRPr="00000000">
                <w:rPr>
                  <w:rFonts w:ascii="Arial" w:cs="Arial" w:eastAsia="Arial" w:hAnsi="Arial"/>
                  <w:b w:val="0"/>
                  <w:color w:val="0000ff"/>
                  <w:u w:val="single"/>
                  <w:rtl w:val="0"/>
                </w:rPr>
                <w:t xml:space="preserve">https://youtu.be/rTGAkR0hmCM</w:t>
              </w:r>
            </w:hyperlink>
            <w:r w:rsidDel="00000000" w:rsidR="00000000" w:rsidRPr="00000000">
              <w:rPr>
                <w:rFonts w:ascii="Arial" w:cs="Arial" w:eastAsia="Arial" w:hAnsi="Arial"/>
                <w:b w:val="0"/>
                <w:rtl w:val="0"/>
              </w:rPr>
              <w:t xml:space="preserve"> </w:t>
            </w:r>
          </w:p>
          <w:p w:rsidR="00000000" w:rsidDel="00000000" w:rsidP="00000000" w:rsidRDefault="00000000" w:rsidRPr="00000000" w14:paraId="00000066">
            <w:pPr>
              <w:rPr>
                <w:rFonts w:ascii="Arial" w:cs="Arial" w:eastAsia="Arial" w:hAnsi="Arial"/>
                <w:b w:val="0"/>
              </w:rPr>
            </w:pPr>
            <w:r w:rsidDel="00000000" w:rsidR="00000000" w:rsidRPr="00000000">
              <w:rPr>
                <w:rFonts w:ascii="Arial" w:cs="Arial" w:eastAsia="Arial" w:hAnsi="Arial"/>
                <w:b w:val="0"/>
                <w:rtl w:val="0"/>
              </w:rPr>
              <w:t xml:space="preserve">Colombia de 1948-1958 (historia de la violencia) </w:t>
            </w:r>
            <w:hyperlink r:id="rId11">
              <w:r w:rsidDel="00000000" w:rsidR="00000000" w:rsidRPr="00000000">
                <w:rPr>
                  <w:rFonts w:ascii="Arial" w:cs="Arial" w:eastAsia="Arial" w:hAnsi="Arial"/>
                  <w:b w:val="0"/>
                  <w:color w:val="0000ff"/>
                  <w:u w:val="single"/>
                  <w:rtl w:val="0"/>
                </w:rPr>
                <w:t xml:space="preserve">https://youtu.be/Yu1wtPF5KzU</w:t>
              </w:r>
            </w:hyperlink>
            <w:r w:rsidDel="00000000" w:rsidR="00000000" w:rsidRPr="00000000">
              <w:rPr>
                <w:rFonts w:ascii="Arial" w:cs="Arial" w:eastAsia="Arial" w:hAnsi="Arial"/>
                <w:b w:val="0"/>
                <w:rtl w:val="0"/>
              </w:rPr>
              <w:t xml:space="preserve"> </w:t>
            </w:r>
          </w:p>
          <w:p w:rsidR="00000000" w:rsidDel="00000000" w:rsidP="00000000" w:rsidRDefault="00000000" w:rsidRPr="00000000" w14:paraId="00000067">
            <w:pPr>
              <w:rPr>
                <w:rFonts w:ascii="Arial" w:cs="Arial" w:eastAsia="Arial" w:hAnsi="Arial"/>
                <w:b w:val="0"/>
              </w:rPr>
            </w:pPr>
            <w:r w:rsidDel="00000000" w:rsidR="00000000" w:rsidRPr="00000000">
              <w:rPr>
                <w:rFonts w:ascii="Arial" w:cs="Arial" w:eastAsia="Arial" w:hAnsi="Arial"/>
                <w:b w:val="0"/>
                <w:rtl w:val="0"/>
              </w:rPr>
              <w:t xml:space="preserve">El mandato de Rojas Pinilla </w:t>
            </w:r>
            <w:hyperlink r:id="rId12">
              <w:r w:rsidDel="00000000" w:rsidR="00000000" w:rsidRPr="00000000">
                <w:rPr>
                  <w:rFonts w:ascii="Arial" w:cs="Arial" w:eastAsia="Arial" w:hAnsi="Arial"/>
                  <w:b w:val="0"/>
                  <w:color w:val="0000ff"/>
                  <w:u w:val="single"/>
                  <w:rtl w:val="0"/>
                </w:rPr>
                <w:t xml:space="preserve">https://youtu.be/kDPzsefgpnA</w:t>
              </w:r>
            </w:hyperlink>
            <w:r w:rsidDel="00000000" w:rsidR="00000000" w:rsidRPr="00000000">
              <w:rPr>
                <w:rFonts w:ascii="Arial" w:cs="Arial" w:eastAsia="Arial" w:hAnsi="Arial"/>
                <w:b w:val="0"/>
                <w:rtl w:val="0"/>
              </w:rPr>
              <w:t xml:space="preserve"> </w:t>
            </w:r>
          </w:p>
          <w:p w:rsidR="00000000" w:rsidDel="00000000" w:rsidP="00000000" w:rsidRDefault="00000000" w:rsidRPr="00000000" w14:paraId="00000068">
            <w:pPr>
              <w:rPr>
                <w:rFonts w:ascii="Arial" w:cs="Arial" w:eastAsia="Arial" w:hAnsi="Arial"/>
                <w:b w:val="0"/>
              </w:rPr>
            </w:pPr>
            <w:r w:rsidDel="00000000" w:rsidR="00000000" w:rsidRPr="00000000">
              <w:rPr>
                <w:rFonts w:ascii="Arial" w:cs="Arial" w:eastAsia="Arial" w:hAnsi="Arial"/>
                <w:b w:val="0"/>
                <w:rtl w:val="0"/>
              </w:rPr>
              <w:t xml:space="preserve">Frente nacional, 1958-1974 </w:t>
            </w:r>
            <w:hyperlink r:id="rId13">
              <w:r w:rsidDel="00000000" w:rsidR="00000000" w:rsidRPr="00000000">
                <w:rPr>
                  <w:rFonts w:ascii="Arial" w:cs="Arial" w:eastAsia="Arial" w:hAnsi="Arial"/>
                  <w:b w:val="0"/>
                  <w:color w:val="0000ff"/>
                  <w:u w:val="single"/>
                  <w:rtl w:val="0"/>
                </w:rPr>
                <w:t xml:space="preserve">https://youtu.be/j2Q2hPGBVNs</w:t>
              </w:r>
            </w:hyperlink>
            <w:r w:rsidDel="00000000" w:rsidR="00000000" w:rsidRPr="00000000">
              <w:rPr>
                <w:rFonts w:ascii="Arial" w:cs="Arial" w:eastAsia="Arial" w:hAnsi="Arial"/>
                <w:b w:val="0"/>
                <w:rtl w:val="0"/>
              </w:rPr>
              <w:t xml:space="preserve"> </w:t>
            </w:r>
          </w:p>
          <w:p w:rsidR="00000000" w:rsidDel="00000000" w:rsidP="00000000" w:rsidRDefault="00000000" w:rsidRPr="00000000" w14:paraId="00000069">
            <w:pPr>
              <w:rPr>
                <w:rFonts w:ascii="Arial" w:cs="Arial" w:eastAsia="Arial" w:hAnsi="Arial"/>
                <w:b w:val="0"/>
              </w:rPr>
            </w:pPr>
            <w:r w:rsidDel="00000000" w:rsidR="00000000" w:rsidRPr="00000000">
              <w:rPr>
                <w:rFonts w:ascii="Arial" w:cs="Arial" w:eastAsia="Arial" w:hAnsi="Arial"/>
                <w:b w:val="0"/>
                <w:rtl w:val="0"/>
              </w:rPr>
              <w:t xml:space="preserve">El surgimiento del neoliberalismo en Colombia </w:t>
            </w:r>
            <w:hyperlink r:id="rId14">
              <w:r w:rsidDel="00000000" w:rsidR="00000000" w:rsidRPr="00000000">
                <w:rPr>
                  <w:rFonts w:ascii="Arial" w:cs="Arial" w:eastAsia="Arial" w:hAnsi="Arial"/>
                  <w:b w:val="0"/>
                  <w:color w:val="0000ff"/>
                  <w:u w:val="single"/>
                  <w:rtl w:val="0"/>
                </w:rPr>
                <w:t xml:space="preserve">https://youtu.be/W34Etm3dPRY</w:t>
              </w:r>
            </w:hyperlink>
            <w:r w:rsidDel="00000000" w:rsidR="00000000" w:rsidRPr="00000000">
              <w:rPr>
                <w:rFonts w:ascii="Arial" w:cs="Arial" w:eastAsia="Arial" w:hAnsi="Arial"/>
                <w:b w:val="0"/>
                <w:rtl w:val="0"/>
              </w:rPr>
              <w:t xml:space="preserve"> </w:t>
            </w:r>
          </w:p>
          <w:p w:rsidR="00000000" w:rsidDel="00000000" w:rsidP="00000000" w:rsidRDefault="00000000" w:rsidRPr="00000000" w14:paraId="0000006A">
            <w:pPr>
              <w:rPr>
                <w:rFonts w:ascii="Arial" w:cs="Arial" w:eastAsia="Arial" w:hAnsi="Arial"/>
                <w:b w:val="0"/>
              </w:rPr>
            </w:pPr>
            <w:r w:rsidDel="00000000" w:rsidR="00000000" w:rsidRPr="00000000">
              <w:rPr>
                <w:rFonts w:ascii="Arial" w:cs="Arial" w:eastAsia="Arial" w:hAnsi="Arial"/>
                <w:b w:val="0"/>
                <w:rtl w:val="0"/>
              </w:rPr>
              <w:t xml:space="preserve">El surgimiento del conflicto armado </w:t>
            </w:r>
            <w:hyperlink r:id="rId15">
              <w:r w:rsidDel="00000000" w:rsidR="00000000" w:rsidRPr="00000000">
                <w:rPr>
                  <w:rFonts w:ascii="Arial" w:cs="Arial" w:eastAsia="Arial" w:hAnsi="Arial"/>
                  <w:b w:val="0"/>
                  <w:color w:val="0000ff"/>
                  <w:u w:val="single"/>
                  <w:rtl w:val="0"/>
                </w:rPr>
                <w:t xml:space="preserve">https://youtu.be/k6jbxiRAj_Q</w:t>
              </w:r>
            </w:hyperlink>
            <w:r w:rsidDel="00000000" w:rsidR="00000000" w:rsidRPr="00000000">
              <w:rPr>
                <w:rFonts w:ascii="Arial" w:cs="Arial" w:eastAsia="Arial" w:hAnsi="Arial"/>
                <w:b w:val="0"/>
                <w:rtl w:val="0"/>
              </w:rPr>
              <w:t xml:space="preserve"> </w:t>
            </w:r>
          </w:p>
          <w:p w:rsidR="00000000" w:rsidDel="00000000" w:rsidP="00000000" w:rsidRDefault="00000000" w:rsidRPr="00000000" w14:paraId="0000006B">
            <w:pPr>
              <w:rPr/>
            </w:pPr>
            <w:r w:rsidDel="00000000" w:rsidR="00000000" w:rsidRPr="00000000">
              <w:rPr>
                <w:rFonts w:ascii="Arial" w:cs="Arial" w:eastAsia="Arial" w:hAnsi="Arial"/>
                <w:b w:val="0"/>
                <w:rtl w:val="0"/>
              </w:rPr>
              <w:t xml:space="preserve">Constitución Política de 1991, 30 años </w:t>
            </w:r>
            <w:hyperlink r:id="rId16">
              <w:r w:rsidDel="00000000" w:rsidR="00000000" w:rsidRPr="00000000">
                <w:rPr>
                  <w:rFonts w:ascii="Arial" w:cs="Arial" w:eastAsia="Arial" w:hAnsi="Arial"/>
                  <w:b w:val="0"/>
                  <w:color w:val="0000ff"/>
                  <w:u w:val="single"/>
                  <w:rtl w:val="0"/>
                </w:rPr>
                <w:t xml:space="preserve">https://youtu.be/dv73n4JnpK8</w:t>
              </w:r>
            </w:hyperlink>
            <w:r w:rsidDel="00000000" w:rsidR="00000000" w:rsidRPr="00000000">
              <w:rPr>
                <w:rFonts w:ascii="Arial" w:cs="Arial" w:eastAsia="Arial" w:hAnsi="Arial"/>
                <w:b w:val="0"/>
                <w:rtl w:val="0"/>
              </w:rPr>
              <w:t xml:space="preserve"> </w:t>
            </w:r>
            <w:r w:rsidDel="00000000" w:rsidR="00000000" w:rsidRPr="00000000">
              <w:rPr>
                <w:rtl w:val="0"/>
              </w:rPr>
            </w:r>
          </w:p>
        </w:tc>
      </w:tr>
    </w:tbl>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Actualización: 5 de febrero de 2025</w:t>
      </w:r>
    </w:p>
    <w:sectPr>
      <w:headerReference r:id="rId17" w:type="default"/>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2"/>
      <w:tblW w:w="14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9096"/>
      <w:gridCol w:w="3635"/>
      <w:tblGridChange w:id="0">
        <w:tblGrid>
          <w:gridCol w:w="1809"/>
          <w:gridCol w:w="9096"/>
          <w:gridCol w:w="3635"/>
        </w:tblGrid>
      </w:tblGridChange>
    </w:tblGrid>
    <w:tr>
      <w:trPr>
        <w:cantSplit w:val="0"/>
        <w:trHeight w:val="410" w:hRule="atLeast"/>
        <w:tblHeader w:val="0"/>
      </w:trPr>
      <w:tc>
        <w:tcPr>
          <w:vMerge w:val="restart"/>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419734</wp:posOffset>
                </wp:positionH>
                <wp:positionV relativeFrom="paragraph">
                  <wp:posOffset>38100</wp:posOffset>
                </wp:positionV>
                <wp:extent cx="427355" cy="509905"/>
                <wp:effectExtent b="0" l="0" r="0" t="0"/>
                <wp:wrapNone/>
                <wp:docPr descr="Descripción: Descripción: Escudo 2014" id="4" name="image1.jpg"/>
                <a:graphic>
                  <a:graphicData uri="http://schemas.openxmlformats.org/drawingml/2006/picture">
                    <pic:pic>
                      <pic:nvPicPr>
                        <pic:cNvPr descr="Descripción: Descripción: Escudo 2014" id="0" name="image1.jpg"/>
                        <pic:cNvPicPr preferRelativeResize="0"/>
                      </pic:nvPicPr>
                      <pic:blipFill>
                        <a:blip r:embed="rId1"/>
                        <a:srcRect b="0" l="0" r="0" t="0"/>
                        <a:stretch>
                          <a:fillRect/>
                        </a:stretch>
                      </pic:blipFill>
                      <pic:spPr>
                        <a:xfrm>
                          <a:off x="0" y="0"/>
                          <a:ext cx="427355" cy="509905"/>
                        </a:xfrm>
                        <a:prstGeom prst="rect"/>
                        <a:ln/>
                      </pic:spPr>
                    </pic:pic>
                  </a:graphicData>
                </a:graphic>
              </wp:anchor>
            </w:drawing>
          </w:r>
        </w:p>
      </w:tc>
      <w:tc>
        <w:tcPr>
          <w:vMerge w:val="restart"/>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I.E. BARRO BLANCO</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“Pensar, Sentir, Crear, Actuar”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MALLA CURRICULAR       AREA</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CIENCIAS POLITICAS Y ECONOMICAS CICLO:   5</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7" w:hRule="atLeast"/>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AÑO VERSION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20</w:t>
          </w:r>
          <w:r w:rsidDel="00000000" w:rsidR="00000000" w:rsidRPr="00000000">
            <w:rPr>
              <w:b w:val="1"/>
              <w:u w:val="single"/>
              <w:rtl w:val="0"/>
            </w:rPr>
            <w:t xml:space="preserve">25</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tc>
    </w:tr>
  </w:tb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1B7"/>
    <w:rPr>
      <w:rFonts w:ascii="Calibri" w:cs="Times New Roman" w:eastAsia="Calibri" w:hAnsi="Calibri"/>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651B7"/>
    <w:pPr>
      <w:ind w:left="720"/>
      <w:contextualSpacing w:val="1"/>
    </w:pPr>
  </w:style>
  <w:style w:type="character" w:styleId="apple-converted-space" w:customStyle="1">
    <w:name w:val="apple-converted-space"/>
    <w:basedOn w:val="Fuentedeprrafopredeter"/>
    <w:rsid w:val="00B651B7"/>
  </w:style>
  <w:style w:type="paragraph" w:styleId="Sinespaciado">
    <w:name w:val="No Spacing"/>
    <w:link w:val="SinespaciadoCar"/>
    <w:uiPriority w:val="1"/>
    <w:qFormat w:val="1"/>
    <w:rsid w:val="00B651B7"/>
    <w:pPr>
      <w:spacing w:after="0" w:line="240" w:lineRule="auto"/>
    </w:pPr>
  </w:style>
  <w:style w:type="character" w:styleId="Textoennegrita">
    <w:name w:val="Strong"/>
    <w:basedOn w:val="Fuentedeprrafopredeter"/>
    <w:uiPriority w:val="22"/>
    <w:qFormat w:val="1"/>
    <w:rsid w:val="00B651B7"/>
    <w:rPr>
      <w:b w:val="1"/>
      <w:bCs w:val="1"/>
    </w:rPr>
  </w:style>
  <w:style w:type="character" w:styleId="SinespaciadoCar" w:customStyle="1">
    <w:name w:val="Sin espaciado Car"/>
    <w:basedOn w:val="Fuentedeprrafopredeter"/>
    <w:link w:val="Sinespaciado"/>
    <w:uiPriority w:val="1"/>
    <w:rsid w:val="00B651B7"/>
  </w:style>
  <w:style w:type="table" w:styleId="Tabladelista3-nfasis21" w:customStyle="1">
    <w:name w:val="Tabla de lista 3 - Énfasis 21"/>
    <w:basedOn w:val="Tablanormal"/>
    <w:uiPriority w:val="48"/>
    <w:rsid w:val="00B651B7"/>
    <w:pPr>
      <w:spacing w:after="0" w:line="240" w:lineRule="auto"/>
    </w:pPr>
    <w:rPr>
      <w:rFonts w:eastAsiaTheme="minorEastAsia"/>
      <w:lang w:eastAsia="es-ES" w:val="es-ES"/>
    </w:rPr>
    <w:tblPr>
      <w:tblStyleRowBandSize w:val="1"/>
      <w:tblStyleColBandSize w:val="1"/>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character" w:styleId="apple-style-span" w:customStyle="1">
    <w:name w:val="apple-style-span"/>
    <w:uiPriority w:val="99"/>
    <w:rsid w:val="00B651B7"/>
  </w:style>
  <w:style w:type="character" w:styleId="inlinetitle" w:customStyle="1">
    <w:name w:val="inlinetitle"/>
    <w:basedOn w:val="Fuentedeprrafopredeter"/>
    <w:rsid w:val="00B651B7"/>
  </w:style>
  <w:style w:type="paragraph" w:styleId="Encabezado">
    <w:name w:val="header"/>
    <w:basedOn w:val="Normal"/>
    <w:link w:val="EncabezadoCar"/>
    <w:uiPriority w:val="99"/>
    <w:unhideWhenUsed w:val="1"/>
    <w:rsid w:val="001A1A0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A1A03"/>
    <w:rPr>
      <w:rFonts w:ascii="Calibri" w:cs="Times New Roman" w:eastAsia="Calibri" w:hAnsi="Calibri"/>
    </w:rPr>
  </w:style>
  <w:style w:type="paragraph" w:styleId="Piedepgina">
    <w:name w:val="footer"/>
    <w:basedOn w:val="Normal"/>
    <w:link w:val="PiedepginaCar"/>
    <w:uiPriority w:val="99"/>
    <w:unhideWhenUsed w:val="1"/>
    <w:rsid w:val="001A1A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A1A03"/>
    <w:rPr>
      <w:rFonts w:ascii="Calibri" w:cs="Times New Roman" w:eastAsia="Calibri" w:hAnsi="Calibri"/>
    </w:rPr>
  </w:style>
  <w:style w:type="table" w:styleId="Tablaconcuadrcula">
    <w:name w:val="Table Grid"/>
    <w:basedOn w:val="Tablanormal"/>
    <w:uiPriority w:val="59"/>
    <w:rsid w:val="001A1A0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7A0007"/>
    <w:rPr>
      <w:color w:val="0000ff" w:themeColor="hyperlink"/>
      <w:u w:val="single"/>
    </w:rPr>
  </w:style>
  <w:style w:type="character" w:styleId="Mencinsinresolver">
    <w:name w:val="Unresolved Mention"/>
    <w:basedOn w:val="Fuentedeprrafopredeter"/>
    <w:uiPriority w:val="99"/>
    <w:semiHidden w:val="1"/>
    <w:unhideWhenUsed w:val="1"/>
    <w:rsid w:val="007A000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4" w:val="single"/>
          <w:bottom w:color="c0504d" w:space="0" w:sz="4" w:val="single"/>
          <w:insideH w:color="000000" w:space="0" w:sz="0" w:val="nil"/>
        </w:tcBorders>
      </w:tcPr>
    </w:tblStylePr>
    <w:tblStylePr w:type="band1Vert">
      <w:tcPr>
        <w:tcBorders>
          <w:left w:color="c0504d" w:space="0" w:sz="4" w:val="single"/>
          <w:right w:color="c0504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c0504d" w:val="clear"/>
      </w:tcPr>
    </w:tblStylePr>
    <w:tblStylePr w:type="lastCol">
      <w:rPr>
        <w:b w:val="1"/>
      </w:rPr>
      <w:tcPr>
        <w:tcBorders>
          <w:left w:color="000000" w:space="0" w:sz="0" w:val="nil"/>
        </w:tcBorders>
        <w:shd w:fill="ffffff" w:val="clear"/>
      </w:tcPr>
    </w:tblStylePr>
    <w:tblStylePr w:type="lastRow">
      <w:rPr>
        <w:b w:val="1"/>
      </w:rPr>
      <w:tcPr>
        <w:tcBorders>
          <w:top w:color="c0504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c0504d" w:space="0" w:sz="4" w:val="single"/>
          <w:left w:color="000000" w:space="0" w:sz="0" w:val="nil"/>
        </w:tcBorders>
      </w:tcPr>
    </w:tblStylePr>
    <w:tblStylePr w:type="swCell">
      <w:tcPr>
        <w:tcBorders>
          <w:top w:color="c0504d" w:space="0" w:sz="4" w:val="single"/>
          <w:right w:color="000000" w:space="0" w:sz="0" w:val="nil"/>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4" w:val="single"/>
          <w:bottom w:color="c0504d" w:space="0" w:sz="4" w:val="single"/>
          <w:insideH w:color="000000" w:space="0" w:sz="0" w:val="nil"/>
        </w:tcBorders>
      </w:tcPr>
    </w:tblStylePr>
    <w:tblStylePr w:type="band1Vert">
      <w:tcPr>
        <w:tcBorders>
          <w:left w:color="c0504d" w:space="0" w:sz="4" w:val="single"/>
          <w:right w:color="c0504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c0504d" w:val="clear"/>
      </w:tcPr>
    </w:tblStylePr>
    <w:tblStylePr w:type="lastCol">
      <w:rPr>
        <w:b w:val="1"/>
      </w:rPr>
      <w:tcPr>
        <w:tcBorders>
          <w:left w:color="000000" w:space="0" w:sz="0" w:val="nil"/>
        </w:tcBorders>
        <w:shd w:fill="ffffff" w:val="clear"/>
      </w:tcPr>
    </w:tblStylePr>
    <w:tblStylePr w:type="lastRow">
      <w:rPr>
        <w:b w:val="1"/>
      </w:rPr>
      <w:tcPr>
        <w:tcBorders>
          <w:top w:color="c0504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c0504d" w:space="0" w:sz="4" w:val="single"/>
          <w:left w:color="000000" w:space="0" w:sz="0" w:val="nil"/>
        </w:tcBorders>
      </w:tcPr>
    </w:tblStylePr>
    <w:tblStylePr w:type="swCell">
      <w:tcPr>
        <w:tcBorders>
          <w:top w:color="c0504d" w:space="0" w:sz="4" w:val="single"/>
          <w:right w:color="000000" w:space="0" w:sz="0" w:val="nil"/>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Yu1wtPF5KzU" TargetMode="External"/><Relationship Id="rId10" Type="http://schemas.openxmlformats.org/officeDocument/2006/relationships/hyperlink" Target="https://youtu.be/rTGAkR0hmCM" TargetMode="External"/><Relationship Id="rId13" Type="http://schemas.openxmlformats.org/officeDocument/2006/relationships/hyperlink" Target="https://youtu.be/j2Q2hPGBVNs" TargetMode="External"/><Relationship Id="rId12" Type="http://schemas.openxmlformats.org/officeDocument/2006/relationships/hyperlink" Target="https://youtu.be/kDPzsefgp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yO6RtyrJN-U" TargetMode="External"/><Relationship Id="rId15" Type="http://schemas.openxmlformats.org/officeDocument/2006/relationships/hyperlink" Target="https://youtu.be/k6jbxiRAj_Q" TargetMode="External"/><Relationship Id="rId14" Type="http://schemas.openxmlformats.org/officeDocument/2006/relationships/hyperlink" Target="https://youtu.be/W34Etm3dPRY" TargetMode="External"/><Relationship Id="rId17" Type="http://schemas.openxmlformats.org/officeDocument/2006/relationships/header" Target="header1.xml"/><Relationship Id="rId16" Type="http://schemas.openxmlformats.org/officeDocument/2006/relationships/hyperlink" Target="https://youtu.be/dv73n4JnpK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CKkeEoJpJb0" TargetMode="External"/><Relationship Id="rId8" Type="http://schemas.openxmlformats.org/officeDocument/2006/relationships/hyperlink" Target="https://youtu.be/zGL_sQSKe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ZYqPV7DPTofVDN9pHU3CjZckWA==">CgMxLjA4AHIhMTU0cE1SMXZzYWtSelVIR1RhN1NWcmJHMUItR29DUU1V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2024-01-22T18:06:00Z</dcterms:created>
  <dc:creator>MESA SÁNCHEZ</dc:creator>
</cp:coreProperties>
</file>